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99CC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宋体" w:hAnsi="宋体"/>
          <w:b/>
          <w:bCs/>
          <w:color w:val="0099CC"/>
          <w:sz w:val="30"/>
          <w:szCs w:val="30"/>
          <w:shd w:val="clear" w:color="auto" w:fill="FFFFFF"/>
        </w:rPr>
        <w:t>江苏省首批产教融合型试点企业名单公示</w:t>
      </w:r>
    </w:p>
    <w:p>
      <w:pPr>
        <w:widowControl/>
        <w:shd w:val="clear" w:color="auto" w:fill="F2F6FF"/>
        <w:spacing w:line="525" w:lineRule="atLeast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发布时间：2020-01-08 来源：原创</w:t>
      </w:r>
    </w:p>
    <w:p>
      <w:pPr>
        <w:widowControl/>
        <w:shd w:val="clear" w:color="auto" w:fill="FFFFFF"/>
        <w:spacing w:before="150" w:line="360" w:lineRule="atLeast"/>
        <w:ind w:firstLine="48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根据国家发展改革委、教育部《关于印发〈建设产教融合型企业实施办法（试行）〉的通知》（发改社会〔2019〕590号）和省发展改革委、省教育厅、省人力资源社会保障厅《关于开展产教融合型企业建设培育试点的通知》（苏发改社会发〔2019〕1023号），经企业自愿申报、地方初审、专家评估和省相关部门联审，确定83家企业为江苏省首批产教融合型试点企业，并纳入江苏省产教融合型企业建设培育库。现予公示。</w:t>
      </w:r>
    </w:p>
    <w:p>
      <w:pPr>
        <w:widowControl/>
        <w:shd w:val="clear" w:color="auto" w:fill="FFFFFF"/>
        <w:spacing w:line="360" w:lineRule="atLeast"/>
        <w:ind w:firstLine="480"/>
        <w:jc w:val="righ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3E3E3E"/>
          <w:kern w:val="0"/>
          <w:szCs w:val="21"/>
        </w:rPr>
        <w:t>公示时间：2020年1月9日-1月16日</w:t>
      </w:r>
    </w:p>
    <w:p>
      <w:pPr>
        <w:widowControl/>
        <w:shd w:val="clear" w:color="auto" w:fill="FEFEFE"/>
        <w:spacing w:line="360" w:lineRule="atLeast"/>
        <w:ind w:firstLine="480"/>
        <w:jc w:val="righ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3E3E3E"/>
          <w:spacing w:val="23"/>
          <w:kern w:val="0"/>
          <w:szCs w:val="21"/>
          <w:shd w:val="clear" w:color="auto" w:fill="FEFEFE"/>
        </w:rPr>
        <w:t>联系人：吕毅</w:t>
      </w:r>
    </w:p>
    <w:p>
      <w:pPr>
        <w:widowControl/>
        <w:shd w:val="clear" w:color="auto" w:fill="FEFEFE"/>
        <w:spacing w:line="360" w:lineRule="atLeast"/>
        <w:ind w:firstLine="480"/>
        <w:jc w:val="right"/>
        <w:rPr>
          <w:rFonts w:ascii="宋体" w:hAnsi="宋体" w:eastAsia="宋体" w:cs="宋体"/>
          <w:color w:val="3E3E3E"/>
          <w:spacing w:val="23"/>
          <w:kern w:val="0"/>
          <w:szCs w:val="21"/>
          <w:shd w:val="clear" w:color="auto" w:fill="FEFEFE"/>
        </w:rPr>
      </w:pPr>
      <w:r>
        <w:rPr>
          <w:rFonts w:ascii="宋体" w:hAnsi="宋体" w:eastAsia="宋体" w:cs="宋体"/>
          <w:color w:val="3E3E3E"/>
          <w:spacing w:val="23"/>
          <w:kern w:val="0"/>
          <w:szCs w:val="21"/>
          <w:shd w:val="clear" w:color="auto" w:fill="FEFEFE"/>
        </w:rPr>
        <w:t>联系电话：025－83392457</w:t>
      </w:r>
    </w:p>
    <w:p>
      <w:pPr>
        <w:widowControl/>
        <w:shd w:val="clear" w:color="auto" w:fill="FEFEFE"/>
        <w:spacing w:line="360" w:lineRule="atLeast"/>
        <w:ind w:firstLine="480"/>
        <w:jc w:val="right"/>
        <w:rPr>
          <w:rFonts w:ascii="宋体" w:hAnsi="宋体" w:eastAsia="宋体" w:cs="宋体"/>
          <w:color w:val="000000"/>
          <w:kern w:val="0"/>
          <w:szCs w:val="21"/>
        </w:rPr>
      </w:pPr>
    </w:p>
    <w:tbl>
      <w:tblPr>
        <w:tblStyle w:val="3"/>
        <w:tblW w:w="8356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4831"/>
        <w:gridCol w:w="268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企业统一社会信用代码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南京康尼机电股份有限公司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91320192724582501J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江苏金智教育信息股份有限公司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91320000672014528T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南京嘉环科技有限公司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91320114135271537N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舍弗勒（南京）有限公司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9132011557591580XD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南京地铁集团有限公司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913201007217112677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南京建工集团有限公司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91320100134878759W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中认南信（江苏）检测技术有限公司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91320113585075656C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江苏中植生态农林科技集团股份有限公司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913201175935276322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南京安元科技有限公司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91320106751253359F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南京云创大数据科技股份有限公司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91320100567246634N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海澜集团有限公司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913202811422746807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九如城养老产业投资有限公司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9132028258998622XU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无锡信捷电气股份有限公司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91320200674440635K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无锡地铁集团有限公司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913202006829704000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无锡艾度科技有限公司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913202053235898924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无锡江南电缆有限公司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913202007579586082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徐州工程机械集团有限公司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913203011347852611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江苏万邦生化医药集团有限责任公司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91320300714139872F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天正建筑装饰江苏有限公司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91320312714068744N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江苏华信新材料股份有限公司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913203007036025426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徐州市元申软件有限公司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91320311759656267P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江苏新格灌排设备有限公司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91320322668966323T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江苏钢锐精密机械有限公司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91320481795357707E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中盐金坛盐化有限责任公司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91320413752722321U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灵通展览系统股份有限公司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9132040060812911XX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江苏幸福天年养老服务有限公司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913204047764194664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常州天正工业发展股份有限公司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91320412079948194J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常州华利达服装集团有限公司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913204006081178647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快克智能装备股份有限公司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9132040078888172XK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新誉集团有限公司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913204127431040627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江苏环亚医用科技集团股份有限公司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91320400137223133X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江苏恒立液压股份有限公司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91320400773797680R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今创集团股份有限公司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91320400747314251P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中车戚墅堰机车车辆工艺研究所有限公司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91320400137168058A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常州华威电子有限公司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9132040060811863XD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苏州汇川技术有限公司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91320506678343007N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苏州园林发展股份有限公司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91320000745581129C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苏州金唯智生物科技有限公司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91320594555822825J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亨通集团有限公司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91320509138285715E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江苏沙钢集团有限公司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91320582134789270G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舍弗勒（中国）有限公司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91320585608268371C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中亿丰建设集团股份有限公司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91320500137690962B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奇瑞捷豹路虎汽车有限公司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91320581717885280B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江苏汇博机器人技术股份有限公司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91320000684925310A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苏州创元投资发展（集团）有限公司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91320500137757960B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牧野机床（中国）有限公司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91320583739583232K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盛虹集团有限公司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913205096284617855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苏州英示测量科技有限公司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91320505732513741D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南通福乐达汽车配件有限公司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9132061271748003XD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亚振家居股份有限公司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913206007206599891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江苏达海国际建设工程有限公司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91320612797410452W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鑫缘茧丝绸集团股份有限公司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913206001347821086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江苏恒绿建设工程有限公司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913206817337780633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江苏中天科技股份有限公司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91320600138670947L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江苏绿源工程设计研究有限公司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913207007439498581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连云港金麦特精密机械有限公司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91320700755871840G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盱眙泗州城农业开发有限公司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9132083069331655X7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淮安柴米河农业科技股份有限公司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91320800731178697Q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东风悦达起亚汽车有限公司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91320900608606625J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江苏荣威娱乐用品有限公司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91320900760503938U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江苏森威精锻有限公司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913209827859994311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科森科技东台有限公司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9132098132399218XL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领胜城科技（江苏）有限公司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91320981086951068J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江苏金风科技有限公司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91320982696771988N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江苏悦达纺织集团有限公司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91320903753224797E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盐城阿特斯协鑫阳光电力科技有限公司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9132092330203701XU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江苏万恒铸业有限公司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91320922746822975K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扬州扬杰电子科技股份有限公司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913210007908906337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江苏笛莎公主文化创意产业有限公司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913210037780039316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江苏亚威机床股份有限公司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913210007241938999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江苏红树林艺术环境创造有限公司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913210001409027868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扬州华建交通工程咨询监理有限公司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91321002718658792K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扬力集团股份有限公司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913210001412756220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江苏智途科技股份有限公司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91321000793824674P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中船动力有限公司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913211007317784309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江苏睿泰数字产业园有限公司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91321100554652043F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江苏科大汇峰科技有限公司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9132110079907267X3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江苏新扬子造船有限公司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913202937673754229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扬子江药业集团有限公司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913212007286987632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江苏太平洋精锻科技股份有限公司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91321200608812146K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江苏神王集团钢缆有限公司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913212045911256487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江苏南瑞泰事达电气有限公司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9132129175969284X1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江苏稳德福无纺科技有限公司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913213003105795568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43"/>
    <w:rsid w:val="00197F82"/>
    <w:rsid w:val="00274D55"/>
    <w:rsid w:val="004D74DB"/>
    <w:rsid w:val="00736543"/>
    <w:rsid w:val="00760C0D"/>
    <w:rsid w:val="00794E3F"/>
    <w:rsid w:val="00D568FD"/>
    <w:rsid w:val="00E94543"/>
    <w:rsid w:val="36EB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1442</Words>
  <Characters>2962</Characters>
  <Lines>23</Lines>
  <Paragraphs>6</Paragraphs>
  <TotalTime>1</TotalTime>
  <ScaleCrop>false</ScaleCrop>
  <LinksUpToDate>false</LinksUpToDate>
  <CharactersWithSpaces>2963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2020-01-09T03:03:00Z</dcterms:created>
  <dc:creator>Lenovo</dc:creator>
  <cp:lastModifiedBy>dolakalo</cp:lastModifiedBy>
  <dcterms:modified xsi:type="dcterms:W3CDTF">2022-09-29T07:35:31Z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F9C14CB5FEAC4944B8470FF4DAAD2174</vt:lpwstr>
  </property>
</Properties>
</file>